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tblpY="1"/>
        <w:tblOverlap w:val="never"/>
        <w:tblW w:w="90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1984"/>
        <w:gridCol w:w="3114"/>
      </w:tblGrid>
      <w:tr w:rsidR="00FD5D52" w:rsidRPr="00084CA7" w:rsidTr="00793496">
        <w:trPr>
          <w:cantSplit/>
          <w:trHeight w:hRule="exact" w:val="391"/>
        </w:trPr>
        <w:tc>
          <w:tcPr>
            <w:tcW w:w="3936" w:type="dxa"/>
            <w:vMerge w:val="restart"/>
            <w:vAlign w:val="center"/>
          </w:tcPr>
          <w:p w:rsidR="00FD5D52" w:rsidRPr="00084CA7" w:rsidRDefault="00FD5D52" w:rsidP="00793496">
            <w:pPr>
              <w:jc w:val="center"/>
              <w:rPr>
                <w:sz w:val="24"/>
              </w:rPr>
            </w:pPr>
            <w:r w:rsidRPr="00084CA7">
              <w:rPr>
                <w:sz w:val="24"/>
              </w:rPr>
              <w:t>质量手册</w:t>
            </w:r>
          </w:p>
        </w:tc>
        <w:tc>
          <w:tcPr>
            <w:tcW w:w="5098" w:type="dxa"/>
            <w:gridSpan w:val="2"/>
            <w:vAlign w:val="center"/>
          </w:tcPr>
          <w:p w:rsidR="00FD5D52" w:rsidRPr="00084CA7" w:rsidRDefault="00FD5D52" w:rsidP="00793496">
            <w:pPr>
              <w:jc w:val="center"/>
              <w:rPr>
                <w:sz w:val="24"/>
              </w:rPr>
            </w:pPr>
            <w:r w:rsidRPr="00084CA7">
              <w:rPr>
                <w:sz w:val="24"/>
              </w:rPr>
              <w:t>第</w:t>
            </w:r>
            <w:r w:rsidRPr="00084CA7">
              <w:rPr>
                <w:sz w:val="24"/>
              </w:rPr>
              <w:t>5.2</w:t>
            </w:r>
            <w:r w:rsidRPr="00084CA7">
              <w:rPr>
                <w:sz w:val="24"/>
              </w:rPr>
              <w:t>章</w:t>
            </w:r>
          </w:p>
        </w:tc>
      </w:tr>
      <w:tr w:rsidR="00FD5D52" w:rsidRPr="00084CA7" w:rsidTr="00793496">
        <w:trPr>
          <w:cantSplit/>
          <w:trHeight w:hRule="exact" w:val="391"/>
        </w:trPr>
        <w:tc>
          <w:tcPr>
            <w:tcW w:w="3936" w:type="dxa"/>
            <w:vMerge/>
            <w:vAlign w:val="center"/>
          </w:tcPr>
          <w:p w:rsidR="00FD5D52" w:rsidRPr="00084CA7" w:rsidRDefault="00FD5D52" w:rsidP="00793496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vAlign w:val="center"/>
          </w:tcPr>
          <w:p w:rsidR="00FD5D52" w:rsidRPr="00084CA7" w:rsidRDefault="00FD5D52" w:rsidP="00793496">
            <w:pPr>
              <w:jc w:val="center"/>
              <w:rPr>
                <w:sz w:val="24"/>
              </w:rPr>
            </w:pPr>
            <w:r w:rsidRPr="00084CA7">
              <w:rPr>
                <w:sz w:val="24"/>
              </w:rPr>
              <w:t>本章共</w:t>
            </w:r>
            <w:r w:rsidRPr="00084CA7">
              <w:rPr>
                <w:sz w:val="24"/>
              </w:rPr>
              <w:t>1</w:t>
            </w:r>
            <w:r w:rsidRPr="00084CA7">
              <w:rPr>
                <w:sz w:val="24"/>
              </w:rPr>
              <w:t>页</w:t>
            </w:r>
          </w:p>
        </w:tc>
        <w:tc>
          <w:tcPr>
            <w:tcW w:w="3114" w:type="dxa"/>
            <w:vAlign w:val="center"/>
          </w:tcPr>
          <w:p w:rsidR="00FD5D52" w:rsidRPr="00084CA7" w:rsidRDefault="00FD5D52" w:rsidP="00793496">
            <w:pPr>
              <w:jc w:val="center"/>
              <w:rPr>
                <w:sz w:val="24"/>
              </w:rPr>
            </w:pPr>
            <w:r w:rsidRPr="00084CA7">
              <w:rPr>
                <w:sz w:val="24"/>
              </w:rPr>
              <w:t>页码：</w:t>
            </w:r>
            <w:r w:rsidRPr="00084CA7">
              <w:rPr>
                <w:sz w:val="24"/>
              </w:rPr>
              <w:t>1/1</w:t>
            </w:r>
          </w:p>
        </w:tc>
      </w:tr>
      <w:tr w:rsidR="00FD5D52" w:rsidRPr="00084CA7" w:rsidTr="00793496">
        <w:trPr>
          <w:cantSplit/>
          <w:trHeight w:hRule="exact" w:val="391"/>
        </w:trPr>
        <w:tc>
          <w:tcPr>
            <w:tcW w:w="3936" w:type="dxa"/>
            <w:vMerge w:val="restart"/>
            <w:vAlign w:val="center"/>
          </w:tcPr>
          <w:p w:rsidR="00FD5D52" w:rsidRPr="00084CA7" w:rsidRDefault="00FD5D52" w:rsidP="00793496">
            <w:pPr>
              <w:jc w:val="center"/>
              <w:rPr>
                <w:sz w:val="24"/>
              </w:rPr>
            </w:pPr>
            <w:r w:rsidRPr="00084CA7">
              <w:rPr>
                <w:sz w:val="24"/>
              </w:rPr>
              <w:t>主题：对资质认定</w:t>
            </w:r>
            <w:r>
              <w:rPr>
                <w:rFonts w:hint="eastAsia"/>
                <w:sz w:val="24"/>
              </w:rPr>
              <w:t>和实验室认可</w:t>
            </w:r>
            <w:r w:rsidRPr="00084CA7">
              <w:rPr>
                <w:sz w:val="24"/>
              </w:rPr>
              <w:t>机构的承诺</w:t>
            </w:r>
          </w:p>
        </w:tc>
        <w:tc>
          <w:tcPr>
            <w:tcW w:w="1984" w:type="dxa"/>
            <w:vAlign w:val="center"/>
          </w:tcPr>
          <w:p w:rsidR="00FD5D52" w:rsidRPr="00084CA7" w:rsidRDefault="00FD5D52" w:rsidP="007934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第</w:t>
            </w:r>
            <w:r>
              <w:rPr>
                <w:sz w:val="24"/>
              </w:rPr>
              <w:t>6</w:t>
            </w:r>
            <w:r>
              <w:rPr>
                <w:sz w:val="24"/>
              </w:rPr>
              <w:t>版</w:t>
            </w:r>
          </w:p>
        </w:tc>
        <w:tc>
          <w:tcPr>
            <w:tcW w:w="3114" w:type="dxa"/>
            <w:vAlign w:val="center"/>
          </w:tcPr>
          <w:p w:rsidR="00FD5D52" w:rsidRPr="00084CA7" w:rsidRDefault="00FD5D52" w:rsidP="00793496">
            <w:pPr>
              <w:jc w:val="center"/>
              <w:rPr>
                <w:sz w:val="24"/>
              </w:rPr>
            </w:pPr>
            <w:r w:rsidRPr="00084CA7">
              <w:rPr>
                <w:sz w:val="24"/>
              </w:rPr>
              <w:t>第</w:t>
            </w:r>
            <w:r w:rsidRPr="00084CA7">
              <w:rPr>
                <w:sz w:val="24"/>
              </w:rPr>
              <w:t>0</w:t>
            </w:r>
            <w:r w:rsidRPr="00084CA7">
              <w:rPr>
                <w:sz w:val="24"/>
              </w:rPr>
              <w:t>次修订</w:t>
            </w:r>
          </w:p>
        </w:tc>
      </w:tr>
      <w:tr w:rsidR="00FD5D52" w:rsidRPr="00084CA7" w:rsidTr="00793496">
        <w:trPr>
          <w:cantSplit/>
          <w:trHeight w:hRule="exact" w:val="391"/>
        </w:trPr>
        <w:tc>
          <w:tcPr>
            <w:tcW w:w="3936" w:type="dxa"/>
            <w:vMerge/>
            <w:vAlign w:val="center"/>
          </w:tcPr>
          <w:p w:rsidR="00FD5D52" w:rsidRPr="00084CA7" w:rsidRDefault="00FD5D52" w:rsidP="00793496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vAlign w:val="center"/>
          </w:tcPr>
          <w:p w:rsidR="00FD5D52" w:rsidRPr="00084CA7" w:rsidRDefault="00FD5D52" w:rsidP="00793496">
            <w:pPr>
              <w:jc w:val="center"/>
              <w:rPr>
                <w:sz w:val="24"/>
              </w:rPr>
            </w:pPr>
            <w:r w:rsidRPr="00084CA7">
              <w:rPr>
                <w:sz w:val="24"/>
              </w:rPr>
              <w:t>发布日期</w:t>
            </w:r>
          </w:p>
        </w:tc>
        <w:tc>
          <w:tcPr>
            <w:tcW w:w="3114" w:type="dxa"/>
            <w:vAlign w:val="center"/>
          </w:tcPr>
          <w:p w:rsidR="00FD5D52" w:rsidRPr="00084CA7" w:rsidRDefault="00FD5D52" w:rsidP="007934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2018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>11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>25</w:t>
            </w:r>
            <w:r>
              <w:rPr>
                <w:sz w:val="24"/>
              </w:rPr>
              <w:t>日</w:t>
            </w:r>
          </w:p>
        </w:tc>
      </w:tr>
    </w:tbl>
    <w:p w:rsidR="00FD5D52" w:rsidRPr="00084CA7" w:rsidRDefault="00FD5D52" w:rsidP="00FD5D52">
      <w:pPr>
        <w:pStyle w:val="a3"/>
      </w:pPr>
      <w:bookmarkStart w:id="0" w:name="_Toc124106258"/>
      <w:bookmarkStart w:id="1" w:name="_GoBack"/>
      <w:r w:rsidRPr="0002136E">
        <w:t>对资质认定</w:t>
      </w:r>
      <w:r>
        <w:rPr>
          <w:rFonts w:hint="eastAsia"/>
        </w:rPr>
        <w:t>和实验室认可机构</w:t>
      </w:r>
      <w:r w:rsidRPr="0002136E">
        <w:t>的承诺</w:t>
      </w:r>
      <w:bookmarkEnd w:id="0"/>
    </w:p>
    <w:bookmarkEnd w:id="1"/>
    <w:p w:rsidR="00FD5D52" w:rsidRPr="0002136E" w:rsidRDefault="00FD5D52" w:rsidP="00FD5D52">
      <w:pPr>
        <w:spacing w:line="500" w:lineRule="exact"/>
        <w:ind w:firstLineChars="200" w:firstLine="480"/>
        <w:jc w:val="left"/>
        <w:rPr>
          <w:sz w:val="24"/>
        </w:rPr>
      </w:pPr>
      <w:r w:rsidRPr="0002136E">
        <w:rPr>
          <w:sz w:val="24"/>
        </w:rPr>
        <w:t>为了保证检测结果的客观、公正和独立性，从而保证检测工作质量，本</w:t>
      </w:r>
      <w:r w:rsidRPr="0002136E">
        <w:rPr>
          <w:sz w:val="24"/>
        </w:rPr>
        <w:t>“</w:t>
      </w:r>
      <w:r w:rsidRPr="0002136E">
        <w:rPr>
          <w:sz w:val="24"/>
        </w:rPr>
        <w:t>中心</w:t>
      </w:r>
      <w:r w:rsidRPr="0002136E">
        <w:rPr>
          <w:sz w:val="24"/>
        </w:rPr>
        <w:t>”</w:t>
      </w:r>
      <w:r w:rsidRPr="0002136E">
        <w:rPr>
          <w:sz w:val="24"/>
        </w:rPr>
        <w:t>向认证、认可机构、上级主管部门郑重地承诺：</w:t>
      </w:r>
    </w:p>
    <w:p w:rsidR="00FD5D52" w:rsidRPr="00084CA7" w:rsidRDefault="00FD5D52" w:rsidP="00FD5D52">
      <w:pPr>
        <w:spacing w:line="500" w:lineRule="exact"/>
        <w:jc w:val="left"/>
        <w:rPr>
          <w:sz w:val="24"/>
        </w:rPr>
      </w:pPr>
      <w:r w:rsidRPr="00084CA7">
        <w:rPr>
          <w:rFonts w:hint="eastAsia"/>
          <w:sz w:val="24"/>
        </w:rPr>
        <w:t>1.</w:t>
      </w:r>
      <w:r>
        <w:rPr>
          <w:sz w:val="24"/>
        </w:rPr>
        <w:t xml:space="preserve"> </w:t>
      </w:r>
      <w:r w:rsidRPr="00084CA7">
        <w:rPr>
          <w:sz w:val="24"/>
        </w:rPr>
        <w:t>认真贯彻执行《中华人民共和国认证认可条例》的规定；</w:t>
      </w:r>
    </w:p>
    <w:p w:rsidR="00FD5D52" w:rsidRPr="0002136E" w:rsidRDefault="00FD5D52" w:rsidP="00FD5D52">
      <w:pPr>
        <w:spacing w:line="500" w:lineRule="exact"/>
        <w:jc w:val="left"/>
        <w:rPr>
          <w:sz w:val="24"/>
        </w:rPr>
      </w:pPr>
      <w:r>
        <w:rPr>
          <w:rFonts w:hint="eastAsia"/>
          <w:sz w:val="24"/>
        </w:rPr>
        <w:t>2</w:t>
      </w:r>
      <w:r w:rsidRPr="00D90FCF">
        <w:rPr>
          <w:rFonts w:hint="eastAsia"/>
          <w:sz w:val="24"/>
        </w:rPr>
        <w:t xml:space="preserve">. </w:t>
      </w:r>
      <w:r w:rsidRPr="00D90FCF">
        <w:rPr>
          <w:sz w:val="24"/>
        </w:rPr>
        <w:t>把《检验检测机构资质认定能力评价检测检验机构通用要求》</w:t>
      </w:r>
      <w:r w:rsidRPr="0002136E">
        <w:rPr>
          <w:sz w:val="24"/>
        </w:rPr>
        <w:t>和《检测和校准实验室能力认可准则》的要求贯穿于管理体系的全过程。</w:t>
      </w:r>
    </w:p>
    <w:p w:rsidR="00FD5D52" w:rsidRPr="0002136E" w:rsidRDefault="00FD5D52" w:rsidP="00FD5D52">
      <w:pPr>
        <w:spacing w:line="500" w:lineRule="exact"/>
        <w:jc w:val="left"/>
        <w:rPr>
          <w:sz w:val="24"/>
        </w:rPr>
      </w:pPr>
      <w:r>
        <w:rPr>
          <w:rFonts w:hint="eastAsia"/>
          <w:sz w:val="24"/>
        </w:rPr>
        <w:t xml:space="preserve">3. </w:t>
      </w:r>
      <w:r w:rsidRPr="0002136E">
        <w:rPr>
          <w:sz w:val="24"/>
        </w:rPr>
        <w:t>遵守认证认可规范文件的有关规定，履行相关义务；</w:t>
      </w:r>
    </w:p>
    <w:p w:rsidR="00FD5D52" w:rsidRPr="0002136E" w:rsidRDefault="00FD5D52" w:rsidP="00FD5D52">
      <w:pPr>
        <w:spacing w:line="500" w:lineRule="exact"/>
        <w:jc w:val="left"/>
        <w:rPr>
          <w:sz w:val="24"/>
        </w:rPr>
      </w:pPr>
      <w:r>
        <w:rPr>
          <w:rFonts w:hint="eastAsia"/>
          <w:sz w:val="24"/>
        </w:rPr>
        <w:t xml:space="preserve">4. </w:t>
      </w:r>
      <w:r w:rsidRPr="0002136E">
        <w:rPr>
          <w:sz w:val="24"/>
        </w:rPr>
        <w:t>在认证认可范围内开展相关检测工作，遵守标识管理规定；</w:t>
      </w:r>
    </w:p>
    <w:p w:rsidR="00FD5D52" w:rsidRPr="0002136E" w:rsidRDefault="00FD5D52" w:rsidP="00FD5D52">
      <w:pPr>
        <w:spacing w:line="500" w:lineRule="exact"/>
        <w:jc w:val="left"/>
        <w:rPr>
          <w:sz w:val="24"/>
        </w:rPr>
      </w:pPr>
      <w:r>
        <w:rPr>
          <w:rFonts w:hint="eastAsia"/>
          <w:sz w:val="24"/>
        </w:rPr>
        <w:t xml:space="preserve">5. </w:t>
      </w:r>
      <w:r w:rsidRPr="0002136E">
        <w:rPr>
          <w:sz w:val="24"/>
        </w:rPr>
        <w:t>定期向资质认定部门上报包括持续符合资质认定条件和要求、遵守从业规范、开展检测检验活动等内容的年度报告及统计数据等相关信息。</w:t>
      </w:r>
    </w:p>
    <w:p w:rsidR="00FD5D52" w:rsidRPr="0002136E" w:rsidRDefault="00FD5D52" w:rsidP="00FD5D52">
      <w:pPr>
        <w:spacing w:line="500" w:lineRule="exact"/>
        <w:jc w:val="left"/>
        <w:rPr>
          <w:sz w:val="24"/>
        </w:rPr>
      </w:pPr>
      <w:r>
        <w:rPr>
          <w:rFonts w:hint="eastAsia"/>
          <w:sz w:val="24"/>
        </w:rPr>
        <w:t xml:space="preserve">6. </w:t>
      </w:r>
      <w:r w:rsidRPr="0002136E">
        <w:rPr>
          <w:sz w:val="24"/>
        </w:rPr>
        <w:t>不使用同时在两个及以上检验检测机构从业的人员。</w:t>
      </w:r>
    </w:p>
    <w:p w:rsidR="00FD5D52" w:rsidRPr="0002136E" w:rsidRDefault="00FD5D52" w:rsidP="00FD5D52">
      <w:pPr>
        <w:spacing w:line="500" w:lineRule="exact"/>
        <w:jc w:val="left"/>
        <w:rPr>
          <w:sz w:val="24"/>
        </w:rPr>
      </w:pPr>
    </w:p>
    <w:p w:rsidR="00FD5D52" w:rsidRPr="0002136E" w:rsidRDefault="00FD5D52" w:rsidP="00FD5D52">
      <w:pPr>
        <w:spacing w:line="500" w:lineRule="exact"/>
        <w:jc w:val="left"/>
        <w:rPr>
          <w:sz w:val="24"/>
        </w:rPr>
      </w:pPr>
    </w:p>
    <w:p w:rsidR="00FD5D52" w:rsidRPr="0002136E" w:rsidRDefault="00FD5D52" w:rsidP="00FD5D52">
      <w:pPr>
        <w:spacing w:line="500" w:lineRule="exact"/>
        <w:jc w:val="right"/>
        <w:rPr>
          <w:sz w:val="24"/>
        </w:rPr>
      </w:pPr>
      <w:r w:rsidRPr="0002136E">
        <w:rPr>
          <w:sz w:val="24"/>
        </w:rPr>
        <w:t>中国科学院南京土壤研究所</w:t>
      </w:r>
    </w:p>
    <w:p w:rsidR="00FD5D52" w:rsidRDefault="00FD5D52" w:rsidP="00FD5D52">
      <w:pPr>
        <w:spacing w:line="500" w:lineRule="exact"/>
        <w:jc w:val="right"/>
        <w:rPr>
          <w:sz w:val="24"/>
        </w:rPr>
      </w:pPr>
      <w:r w:rsidRPr="0002136E">
        <w:rPr>
          <w:sz w:val="24"/>
        </w:rPr>
        <w:t>土壤与环境分析测试中心</w:t>
      </w:r>
      <w:r w:rsidRPr="0002136E">
        <w:rPr>
          <w:sz w:val="24"/>
        </w:rPr>
        <w:t xml:space="preserve"> </w:t>
      </w:r>
    </w:p>
    <w:p w:rsidR="00FD5D52" w:rsidRPr="0002136E" w:rsidRDefault="00FD5D52" w:rsidP="00FD5D52">
      <w:pPr>
        <w:spacing w:line="500" w:lineRule="exact"/>
        <w:jc w:val="right"/>
        <w:rPr>
          <w:sz w:val="24"/>
        </w:rPr>
      </w:pPr>
      <w:r w:rsidRPr="00B97346">
        <w:rPr>
          <w:rFonts w:ascii="Calibri" w:hAnsi="Calibri"/>
          <w:noProof/>
          <w:sz w:val="24"/>
          <w:szCs w:val="22"/>
        </w:rPr>
        <w:drawing>
          <wp:anchor distT="0" distB="0" distL="114300" distR="114300" simplePos="0" relativeHeight="251659264" behindDoc="0" locked="0" layoutInCell="1" allowOverlap="1" wp14:anchorId="031959E7" wp14:editId="7E9AABB6">
            <wp:simplePos x="0" y="0"/>
            <wp:positionH relativeFrom="column">
              <wp:posOffset>4019550</wp:posOffset>
            </wp:positionH>
            <wp:positionV relativeFrom="paragraph">
              <wp:posOffset>91440</wp:posOffset>
            </wp:positionV>
            <wp:extent cx="1324610" cy="838200"/>
            <wp:effectExtent l="0" t="0" r="8890" b="0"/>
            <wp:wrapSquare wrapText="bothSides"/>
            <wp:docPr id="15" name="图片 15" descr="F:\范巧君\新版体系文件\唐昊冶手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范巧君\新版体系文件\唐昊冶手签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461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D5D52" w:rsidRDefault="00FD5D52" w:rsidP="00FD5D52">
      <w:pPr>
        <w:spacing w:line="500" w:lineRule="exact"/>
        <w:ind w:firstLineChars="2300" w:firstLine="5520"/>
        <w:rPr>
          <w:sz w:val="24"/>
        </w:rPr>
      </w:pPr>
      <w:r>
        <w:rPr>
          <w:sz w:val="24"/>
        </w:rPr>
        <w:t>主任：</w:t>
      </w:r>
    </w:p>
    <w:p w:rsidR="00FD5D52" w:rsidRPr="0002136E" w:rsidRDefault="00FD5D52" w:rsidP="00FD5D52">
      <w:pPr>
        <w:spacing w:line="500" w:lineRule="exact"/>
        <w:ind w:firstLineChars="2550" w:firstLine="6120"/>
        <w:rPr>
          <w:sz w:val="24"/>
        </w:rPr>
      </w:pPr>
    </w:p>
    <w:p w:rsidR="00FD5D52" w:rsidRPr="0002136E" w:rsidRDefault="00FD5D52" w:rsidP="00FD5D52">
      <w:pPr>
        <w:spacing w:line="500" w:lineRule="exact"/>
        <w:jc w:val="right"/>
        <w:rPr>
          <w:sz w:val="24"/>
        </w:rPr>
      </w:pPr>
      <w:r w:rsidRPr="0002136E">
        <w:rPr>
          <w:sz w:val="24"/>
        </w:rPr>
        <w:t>二</w:t>
      </w:r>
      <w:r w:rsidRPr="0002136E">
        <w:rPr>
          <w:sz w:val="24"/>
        </w:rPr>
        <w:t>O</w:t>
      </w:r>
      <w:r>
        <w:rPr>
          <w:sz w:val="24"/>
        </w:rPr>
        <w:t>一八年</w:t>
      </w:r>
      <w:r>
        <w:rPr>
          <w:rFonts w:hint="eastAsia"/>
          <w:sz w:val="24"/>
        </w:rPr>
        <w:t>十一</w:t>
      </w:r>
      <w:r w:rsidRPr="0002136E">
        <w:rPr>
          <w:sz w:val="24"/>
        </w:rPr>
        <w:t>月二十五</w:t>
      </w:r>
      <w:r>
        <w:rPr>
          <w:rFonts w:hint="eastAsia"/>
          <w:sz w:val="24"/>
        </w:rPr>
        <w:t>日</w:t>
      </w:r>
    </w:p>
    <w:p w:rsidR="003E5B39" w:rsidRPr="00FD5D52" w:rsidRDefault="003E5B39"/>
    <w:sectPr w:rsidR="003E5B39" w:rsidRPr="00FD5D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D52"/>
    <w:rsid w:val="003E5B39"/>
    <w:rsid w:val="00FD5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637B2C-2EC4-4045-9280-865E9F895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5D5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标题1"/>
    <w:basedOn w:val="a"/>
    <w:next w:val="a"/>
    <w:link w:val="a4"/>
    <w:qFormat/>
    <w:rsid w:val="00FD5D52"/>
    <w:pPr>
      <w:spacing w:before="240" w:after="60"/>
      <w:jc w:val="center"/>
      <w:outlineLvl w:val="0"/>
    </w:pPr>
    <w:rPr>
      <w:b/>
      <w:bCs/>
      <w:sz w:val="24"/>
    </w:rPr>
  </w:style>
  <w:style w:type="character" w:customStyle="1" w:styleId="a4">
    <w:name w:val="标题 字符"/>
    <w:aliases w:val="标题1 字符"/>
    <w:basedOn w:val="a0"/>
    <w:link w:val="a3"/>
    <w:rsid w:val="00FD5D52"/>
    <w:rPr>
      <w:rFonts w:ascii="Times New Roman" w:eastAsia="宋体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</dc:creator>
  <cp:keywords/>
  <dc:description/>
  <cp:lastModifiedBy>y</cp:lastModifiedBy>
  <cp:revision>1</cp:revision>
  <dcterms:created xsi:type="dcterms:W3CDTF">2023-01-09T02:43:00Z</dcterms:created>
  <dcterms:modified xsi:type="dcterms:W3CDTF">2023-01-09T02:44:00Z</dcterms:modified>
</cp:coreProperties>
</file>